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2C8" w:rsidRPr="00647909" w:rsidRDefault="00F452C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47909">
        <w:rPr>
          <w:rFonts w:ascii="Arial" w:hAnsi="Arial" w:cs="Arial"/>
          <w:sz w:val="24"/>
          <w:szCs w:val="24"/>
        </w:rPr>
        <w:t>Proposición 191</w:t>
      </w:r>
    </w:p>
    <w:p w:rsidR="00AC044E" w:rsidRPr="00647909" w:rsidRDefault="00F452C8" w:rsidP="00647909">
      <w:pPr>
        <w:jc w:val="both"/>
        <w:rPr>
          <w:rFonts w:ascii="Arial" w:hAnsi="Arial" w:cs="Arial"/>
          <w:sz w:val="24"/>
          <w:szCs w:val="24"/>
        </w:rPr>
      </w:pPr>
      <w:proofErr w:type="gramStart"/>
      <w:r w:rsidRPr="00647909">
        <w:rPr>
          <w:rFonts w:ascii="Arial" w:hAnsi="Arial" w:cs="Arial"/>
          <w:sz w:val="24"/>
          <w:szCs w:val="24"/>
        </w:rPr>
        <w:t>No  18</w:t>
      </w:r>
      <w:proofErr w:type="gramEnd"/>
      <w:r w:rsidRPr="00647909">
        <w:rPr>
          <w:rFonts w:ascii="Arial" w:hAnsi="Arial" w:cs="Arial"/>
          <w:sz w:val="24"/>
          <w:szCs w:val="24"/>
        </w:rPr>
        <w:t>. Sírvase compartir el reporte de tiempos de atención en urgencias y asignación de citas médicas en cada subred durante los últimos 10 años, especificando mejoras atribuibles a la implementación de los planes de fortalecimiento.</w:t>
      </w:r>
    </w:p>
    <w:p w:rsidR="00F452C8" w:rsidRPr="00647909" w:rsidRDefault="00F452C8">
      <w:pPr>
        <w:rPr>
          <w:rFonts w:ascii="Arial" w:hAnsi="Arial" w:cs="Arial"/>
          <w:sz w:val="24"/>
          <w:szCs w:val="24"/>
        </w:rPr>
      </w:pPr>
      <w:proofErr w:type="spellStart"/>
      <w:r w:rsidRPr="00647909">
        <w:rPr>
          <w:rFonts w:ascii="Arial" w:hAnsi="Arial" w:cs="Arial"/>
          <w:sz w:val="24"/>
          <w:szCs w:val="24"/>
        </w:rPr>
        <w:t>Rta</w:t>
      </w:r>
      <w:proofErr w:type="spellEnd"/>
      <w:r w:rsidRPr="00647909">
        <w:rPr>
          <w:rFonts w:ascii="Arial" w:hAnsi="Arial" w:cs="Arial"/>
          <w:sz w:val="24"/>
          <w:szCs w:val="24"/>
        </w:rPr>
        <w:t>:</w:t>
      </w:r>
    </w:p>
    <w:p w:rsidR="00F452C8" w:rsidRPr="00647909" w:rsidRDefault="00F452C8">
      <w:pPr>
        <w:rPr>
          <w:rFonts w:ascii="Arial" w:hAnsi="Arial" w:cs="Arial"/>
          <w:sz w:val="24"/>
          <w:szCs w:val="24"/>
        </w:rPr>
      </w:pPr>
      <w:r w:rsidRPr="00647909">
        <w:rPr>
          <w:rFonts w:ascii="Arial" w:hAnsi="Arial" w:cs="Arial"/>
          <w:sz w:val="24"/>
          <w:szCs w:val="24"/>
        </w:rPr>
        <w:t xml:space="preserve">A continuación, se presenta </w:t>
      </w:r>
      <w:r w:rsidR="00647909">
        <w:rPr>
          <w:rFonts w:ascii="Arial" w:hAnsi="Arial" w:cs="Arial"/>
          <w:sz w:val="24"/>
          <w:szCs w:val="24"/>
        </w:rPr>
        <w:t xml:space="preserve">reporte </w:t>
      </w:r>
      <w:r w:rsidRPr="00647909">
        <w:rPr>
          <w:rFonts w:ascii="Arial" w:hAnsi="Arial" w:cs="Arial"/>
          <w:sz w:val="24"/>
          <w:szCs w:val="24"/>
        </w:rPr>
        <w:t xml:space="preserve">histórico de asignación de citas año 2016 – 2024  </w:t>
      </w:r>
    </w:p>
    <w:p w:rsidR="00F452C8" w:rsidRPr="00647909" w:rsidRDefault="00F452C8">
      <w:pPr>
        <w:rPr>
          <w:rFonts w:ascii="Arial" w:hAnsi="Arial" w:cs="Arial"/>
          <w:sz w:val="24"/>
          <w:szCs w:val="24"/>
        </w:rPr>
      </w:pPr>
    </w:p>
    <w:tbl>
      <w:tblPr>
        <w:tblW w:w="852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5"/>
        <w:gridCol w:w="1829"/>
        <w:gridCol w:w="2049"/>
        <w:gridCol w:w="1829"/>
        <w:gridCol w:w="1481"/>
      </w:tblGrid>
      <w:tr w:rsidR="00F452C8" w:rsidRPr="00F452C8" w:rsidTr="00F452C8">
        <w:trPr>
          <w:trHeight w:val="695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AÑO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MEDICINA GENERAL  RESOLUTIVO</w:t>
            </w:r>
          </w:p>
        </w:tc>
        <w:tc>
          <w:tcPr>
            <w:tcW w:w="2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MEDICINA GENERAL PRIORITARIA 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MEDICINA GENERAL PYD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TOTAL </w:t>
            </w:r>
          </w:p>
        </w:tc>
      </w:tr>
      <w:tr w:rsidR="00F452C8" w:rsidRPr="00F452C8" w:rsidTr="00F452C8">
        <w:trPr>
          <w:trHeight w:val="796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2016 </w:t>
            </w: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Agosto a Diciembre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93369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2548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9696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105613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2017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229297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16925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16351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262573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2018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227339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43923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25467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296729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2019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286119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22340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18401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326860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2020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180241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28222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20350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228813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2021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234882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25602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19328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279812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2022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243670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20367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35115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301174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2023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287445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25628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44349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359445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2024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278026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19354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48716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348120</w:t>
            </w:r>
          </w:p>
        </w:tc>
      </w:tr>
      <w:tr w:rsidR="00F452C8" w:rsidRPr="00F452C8" w:rsidTr="00F452C8">
        <w:trPr>
          <w:trHeight w:val="434"/>
          <w:jc w:val="center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 xml:space="preserve">TOTAL 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2060388</w:t>
            </w:r>
          </w:p>
        </w:tc>
        <w:tc>
          <w:tcPr>
            <w:tcW w:w="2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204909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237773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52C8" w:rsidRPr="00F452C8" w:rsidRDefault="00F452C8" w:rsidP="00F452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F452C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2509139</w:t>
            </w:r>
          </w:p>
        </w:tc>
      </w:tr>
    </w:tbl>
    <w:p w:rsidR="00F452C8" w:rsidRPr="00647909" w:rsidRDefault="00F452C8" w:rsidP="00F452C8">
      <w:pPr>
        <w:jc w:val="right"/>
        <w:rPr>
          <w:rFonts w:ascii="Arial" w:hAnsi="Arial" w:cs="Arial"/>
          <w:sz w:val="16"/>
          <w:szCs w:val="16"/>
        </w:rPr>
      </w:pPr>
      <w:r w:rsidRPr="00647909">
        <w:rPr>
          <w:rFonts w:ascii="Arial" w:hAnsi="Arial" w:cs="Arial"/>
          <w:sz w:val="16"/>
          <w:szCs w:val="16"/>
        </w:rPr>
        <w:t xml:space="preserve">  Fuente: Dinámica gerencial – Módulo citas médicas – Informes Reportes generados</w:t>
      </w:r>
    </w:p>
    <w:p w:rsidR="00F452C8" w:rsidRPr="00647909" w:rsidRDefault="00F452C8" w:rsidP="00F452C8">
      <w:pPr>
        <w:jc w:val="right"/>
        <w:rPr>
          <w:rFonts w:ascii="Arial" w:hAnsi="Arial" w:cs="Arial"/>
          <w:sz w:val="24"/>
          <w:szCs w:val="24"/>
        </w:rPr>
      </w:pPr>
    </w:p>
    <w:p w:rsidR="00F452C8" w:rsidRPr="00647909" w:rsidRDefault="00647909" w:rsidP="00F452C8">
      <w:pPr>
        <w:jc w:val="both"/>
        <w:rPr>
          <w:rFonts w:ascii="Arial" w:hAnsi="Arial" w:cs="Arial"/>
          <w:sz w:val="24"/>
          <w:szCs w:val="24"/>
        </w:rPr>
      </w:pPr>
      <w:r w:rsidRPr="00647909">
        <w:rPr>
          <w:rFonts w:ascii="Arial" w:hAnsi="Arial" w:cs="Arial"/>
          <w:sz w:val="24"/>
          <w:szCs w:val="24"/>
        </w:rPr>
        <w:t>La Subred Centro Oriente</w:t>
      </w:r>
      <w:r>
        <w:rPr>
          <w:rFonts w:ascii="Arial" w:hAnsi="Arial" w:cs="Arial"/>
          <w:sz w:val="24"/>
          <w:szCs w:val="24"/>
        </w:rPr>
        <w:t xml:space="preserve"> E.S.E. se unifica desde </w:t>
      </w:r>
      <w:r w:rsidRPr="00647909">
        <w:rPr>
          <w:rFonts w:ascii="Arial" w:hAnsi="Arial" w:cs="Arial"/>
          <w:sz w:val="24"/>
          <w:szCs w:val="24"/>
        </w:rPr>
        <w:t>agosto de 2016</w:t>
      </w:r>
      <w:r>
        <w:rPr>
          <w:rFonts w:ascii="Arial" w:hAnsi="Arial" w:cs="Arial"/>
          <w:sz w:val="24"/>
          <w:szCs w:val="24"/>
        </w:rPr>
        <w:t>;</w:t>
      </w:r>
      <w:r w:rsidRPr="006479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desde esa fecha a la actualidad se implementó el aplicativo dinámica gerencial como plataforma para asignación de citas, </w:t>
      </w:r>
      <w:r w:rsidRPr="00647909">
        <w:rPr>
          <w:rFonts w:ascii="Arial" w:hAnsi="Arial" w:cs="Arial"/>
          <w:sz w:val="24"/>
          <w:szCs w:val="24"/>
        </w:rPr>
        <w:t>antes de esa fecha cada Hospital que conforma la Subred Centro Oriente E.S.E. tenía su propio aplicativo para la asignación de citas</w:t>
      </w:r>
      <w:r>
        <w:rPr>
          <w:rFonts w:ascii="Arial" w:hAnsi="Arial" w:cs="Arial"/>
          <w:sz w:val="24"/>
          <w:szCs w:val="24"/>
        </w:rPr>
        <w:t xml:space="preserve">. Esta es la razón por la cual la información se reporta a partir de agosto de 2016. </w:t>
      </w:r>
    </w:p>
    <w:sectPr w:rsidR="00F452C8" w:rsidRPr="006479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C8"/>
    <w:rsid w:val="00147F94"/>
    <w:rsid w:val="005B3437"/>
    <w:rsid w:val="00647909"/>
    <w:rsid w:val="00AC044E"/>
    <w:rsid w:val="00F452C8"/>
    <w:rsid w:val="00FE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09743D-BF6F-4B41-A5A8-CF6F9075E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SCL-AMB-007 Ambulatorios</dc:creator>
  <cp:keywords/>
  <dc:description/>
  <cp:lastModifiedBy>SCL-AMB-005 Ambulatorios</cp:lastModifiedBy>
  <cp:revision>2</cp:revision>
  <dcterms:created xsi:type="dcterms:W3CDTF">2025-02-11T17:36:00Z</dcterms:created>
  <dcterms:modified xsi:type="dcterms:W3CDTF">2025-02-11T17:36:00Z</dcterms:modified>
</cp:coreProperties>
</file>